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8B" w:rsidRDefault="00B8518B" w:rsidP="00B8518B">
      <w:pPr>
        <w:pStyle w:val="Title"/>
      </w:pPr>
      <w:r w:rsidRPr="00B8518B">
        <w:t>ПРОЦЕДУРА ЗА СЛУЖЕБЕН ОБМЕН НА ДОКУМЕНТИ ЗА ЗАВЪРШЕНИ ЗДРАВНООСИГУРИТЕЛНИ ПЕРИОДИ СЪГЛАСНО ЧЛЕН 6 ОТ РЕГЛАМЕНТ (ЕО) № 883/2004 И ЧЛЕН 12(1) ОТ РЕГЛАМЕНТ (ЕО) № 987/2009</w:t>
      </w:r>
    </w:p>
    <w:p w:rsidR="00B8518B" w:rsidRDefault="00B8518B" w:rsidP="00B8518B">
      <w:pPr>
        <w:pStyle w:val="Title"/>
      </w:pPr>
    </w:p>
    <w:p w:rsidR="00B8518B" w:rsidRPr="00B8518B" w:rsidRDefault="00B8518B" w:rsidP="00B8518B">
      <w:pPr>
        <w:tabs>
          <w:tab w:val="left" w:pos="567"/>
          <w:tab w:val="left" w:pos="709"/>
        </w:tabs>
        <w:ind w:right="-284"/>
        <w:jc w:val="both"/>
        <w:rPr>
          <w:rFonts w:ascii="Times New Roman" w:hAnsi="Times New Roman" w:cs="Times New Roman"/>
          <w:sz w:val="24"/>
          <w:szCs w:val="24"/>
        </w:rPr>
      </w:pPr>
      <w:r>
        <w:rPr>
          <w:rFonts w:ascii="Times New Roman" w:hAnsi="Times New Roman" w:cs="Times New Roman"/>
          <w:sz w:val="24"/>
          <w:szCs w:val="24"/>
        </w:rPr>
        <w:t>П</w:t>
      </w:r>
      <w:r w:rsidRPr="00B8518B">
        <w:rPr>
          <w:rFonts w:ascii="Times New Roman" w:hAnsi="Times New Roman" w:cs="Times New Roman"/>
          <w:sz w:val="24"/>
          <w:szCs w:val="24"/>
        </w:rPr>
        <w:t xml:space="preserve">роцедурата за служебен обмен на документи за завършени осигурителни периоди по </w:t>
      </w:r>
      <w:r w:rsidRPr="005D31D4">
        <w:rPr>
          <w:rFonts w:ascii="Times New Roman" w:hAnsi="Times New Roman" w:cs="Times New Roman"/>
          <w:sz w:val="24"/>
          <w:szCs w:val="24"/>
        </w:rPr>
        <w:t xml:space="preserve">силата на член 12, параграф 1 от Регламент (ЕО) № 987/2009 е директно приложима за компетентните институции, както следва: „За целите на прилагането на член 6 от основния регламент компетентната институция се свързва с институциите на държавите-членки, чието законодателство също се е прилагало спрямо съответното лице, с цел установяване на всички периоди, завършени съгласно тяхното законодателство“. На практика това означава, че във всички случаи чуждите здравноосигурителни институции са задължени да изискват по служебен път чрез хартиен формуляр </w:t>
      </w:r>
      <w:r w:rsidRPr="005D31D4">
        <w:rPr>
          <w:rFonts w:ascii="Times New Roman" w:hAnsi="Times New Roman" w:cs="Times New Roman"/>
          <w:sz w:val="24"/>
          <w:szCs w:val="24"/>
          <w:lang w:val="en-US"/>
        </w:rPr>
        <w:t>S040</w:t>
      </w:r>
      <w:r w:rsidRPr="005D31D4">
        <w:rPr>
          <w:rFonts w:ascii="Times New Roman" w:hAnsi="Times New Roman" w:cs="Times New Roman"/>
          <w:sz w:val="24"/>
          <w:szCs w:val="24"/>
        </w:rPr>
        <w:t xml:space="preserve"> или структуриран електронен документ (СЕД) </w:t>
      </w:r>
      <w:r w:rsidRPr="005D31D4">
        <w:rPr>
          <w:rFonts w:ascii="Times New Roman" w:hAnsi="Times New Roman" w:cs="Times New Roman"/>
          <w:sz w:val="24"/>
          <w:szCs w:val="24"/>
          <w:lang w:val="en-US"/>
        </w:rPr>
        <w:t>S040</w:t>
      </w:r>
      <w:r w:rsidRPr="005D31D4">
        <w:rPr>
          <w:rFonts w:ascii="Times New Roman" w:hAnsi="Times New Roman" w:cs="Times New Roman"/>
          <w:sz w:val="24"/>
          <w:szCs w:val="24"/>
        </w:rPr>
        <w:t xml:space="preserve"> издаването на </w:t>
      </w:r>
      <w:r w:rsidRPr="005D31D4">
        <w:rPr>
          <w:rFonts w:ascii="Times New Roman" w:hAnsi="Times New Roman" w:cs="Times New Roman"/>
          <w:sz w:val="24"/>
          <w:szCs w:val="24"/>
          <w:lang w:val="en-US"/>
        </w:rPr>
        <w:t>S04</w:t>
      </w:r>
      <w:r w:rsidRPr="005D31D4">
        <w:rPr>
          <w:rFonts w:ascii="Times New Roman" w:hAnsi="Times New Roman" w:cs="Times New Roman"/>
          <w:sz w:val="24"/>
          <w:szCs w:val="24"/>
        </w:rPr>
        <w:t xml:space="preserve">1 от НЗОК/РЗОК, когато български здравноосигурени лица трябва да започнат ново здравно осигуряване в други страни от ЕС, при условията за сумиране на осигурителни периоди съгласно член 6 от Регламент (ЕО) № 883/2004. Процедурата по член 12, параграф 1 от Регламент (ЕО) № 987/2009 не зависи от актуализация на вътрешно-административни актове на НЗОК или от изменение и допълнение на национални нормативни актове като Наредба № 14 от 2007 г. за реда за издаване на документи, необходими за упражняване на здравноосигурителни права съгласно правилата за координация на системите за социална сигурност (обн., ДВ, бр. 41 от 21.05.2019 г.). Нещо повече - член 12, параграф 1 от Регламент (ЕО) № 987/2009 има предимство пред съответната разпоредба от Наредба № 14, която предвижда издаването на формуляр </w:t>
      </w:r>
      <w:r w:rsidRPr="005D31D4">
        <w:rPr>
          <w:rFonts w:ascii="Times New Roman" w:hAnsi="Times New Roman" w:cs="Times New Roman"/>
          <w:sz w:val="24"/>
          <w:szCs w:val="24"/>
          <w:lang w:val="en-US"/>
        </w:rPr>
        <w:t>S04</w:t>
      </w:r>
      <w:r w:rsidRPr="005D31D4">
        <w:rPr>
          <w:rFonts w:ascii="Times New Roman" w:hAnsi="Times New Roman" w:cs="Times New Roman"/>
          <w:sz w:val="24"/>
          <w:szCs w:val="24"/>
        </w:rPr>
        <w:t>1 по искане на заинтересованите здравноосигурени лица. В тази връзка е и предписанието на член 15, алинея 2 (ДВ, бр. 46 от 2007 г.) от Закона за нормативните актове, съгласно който: „Ако нормативен акт противоречи на регламент на Европейския съюз, прилага се регламентът“. Това правно решение наложи утвърждаването на ново заявление за обмен на документи за завършени здравноосигурителни периоди съгласно правилата за координация на системите за социална сигурност. Новото заявление е със заглавие „</w:t>
      </w:r>
      <w:r w:rsidRPr="005D31D4">
        <w:rPr>
          <w:rFonts w:ascii="Times New Roman" w:hAnsi="Times New Roman" w:cs="Times New Roman"/>
          <w:sz w:val="24"/>
          <w:szCs w:val="24"/>
          <w:shd w:val="clear" w:color="auto" w:fill="FFFFFF"/>
        </w:rPr>
        <w:t>Заяв</w:t>
      </w:r>
      <w:r w:rsidRPr="005D31D4">
        <w:rPr>
          <w:rFonts w:ascii="Times New Roman" w:hAnsi="Times New Roman" w:cs="Times New Roman"/>
          <w:sz w:val="24"/>
          <w:szCs w:val="24"/>
          <w:shd w:val="clear" w:color="auto" w:fill="FFFFFF"/>
        </w:rPr>
        <w:t>л</w:t>
      </w:r>
      <w:r w:rsidRPr="005D31D4">
        <w:rPr>
          <w:rFonts w:ascii="Times New Roman" w:hAnsi="Times New Roman" w:cs="Times New Roman"/>
          <w:sz w:val="24"/>
          <w:szCs w:val="24"/>
          <w:shd w:val="clear" w:color="auto" w:fill="FFFFFF"/>
        </w:rPr>
        <w:t>ение за служебен обмен на документи за завършени здравноосигурителни периоди съгласно член 6 от Регламент (ЕО) № 883/2004 и член 12(1) от Регламент (ЕО) № 987/2009</w:t>
      </w:r>
      <w:r w:rsidRPr="005D31D4">
        <w:rPr>
          <w:rFonts w:ascii="Times New Roman" w:hAnsi="Times New Roman" w:cs="Times New Roman"/>
          <w:sz w:val="24"/>
          <w:szCs w:val="24"/>
        </w:rPr>
        <w:t xml:space="preserve">“ </w:t>
      </w:r>
      <w:r w:rsidRPr="00B8518B">
        <w:rPr>
          <w:rFonts w:ascii="Times New Roman" w:hAnsi="Times New Roman" w:cs="Times New Roman"/>
          <w:sz w:val="24"/>
          <w:szCs w:val="24"/>
        </w:rPr>
        <w:t>и е публикувано на официалната Интернет страница на НЗОК, рубрика „Международни въпроси“, подрубрика „Европейска интеграция“ – линк „</w:t>
      </w:r>
      <w:r w:rsidRPr="005D31D4">
        <w:rPr>
          <w:rStyle w:val="Strong"/>
          <w:rFonts w:ascii="Times New Roman" w:hAnsi="Times New Roman" w:cs="Times New Roman"/>
          <w:b w:val="0"/>
          <w:sz w:val="24"/>
          <w:szCs w:val="24"/>
          <w:bdr w:val="none" w:sz="0" w:space="0" w:color="auto" w:frame="1"/>
        </w:rPr>
        <w:t>Сумиране на здравноосигурителни периоди, придобити в различни държави от ЕС</w:t>
      </w:r>
      <w:r w:rsidRPr="00B8518B">
        <w:rPr>
          <w:rStyle w:val="Strong"/>
          <w:rFonts w:ascii="Times New Roman" w:hAnsi="Times New Roman" w:cs="Times New Roman"/>
          <w:b w:val="0"/>
          <w:sz w:val="24"/>
          <w:szCs w:val="24"/>
          <w:bdr w:val="none" w:sz="0" w:space="0" w:color="auto" w:frame="1"/>
          <w:shd w:val="clear" w:color="auto" w:fill="FFFFFF"/>
        </w:rPr>
        <w:t>“. Заявлението е предназначено за български граждани, които са били здравно осигурявани в други държави-членки, с отпаднало основание (напр. прекратен трудов договор или прекратено пребиваване) за социално и здравно осигуряване в тези страни. Старото заявление със заглавие „З</w:t>
      </w:r>
      <w:r w:rsidRPr="00B8518B">
        <w:rPr>
          <w:rFonts w:ascii="Times New Roman" w:hAnsi="Times New Roman" w:cs="Times New Roman"/>
          <w:sz w:val="24"/>
          <w:szCs w:val="24"/>
        </w:rPr>
        <w:t xml:space="preserve">аявление за издаване/изискване на формуляр </w:t>
      </w:r>
      <w:r w:rsidRPr="00B8518B">
        <w:rPr>
          <w:rFonts w:ascii="Times New Roman" w:hAnsi="Times New Roman" w:cs="Times New Roman"/>
          <w:sz w:val="24"/>
          <w:szCs w:val="24"/>
          <w:lang w:val="en-US"/>
        </w:rPr>
        <w:t>S041</w:t>
      </w:r>
      <w:r w:rsidRPr="00B8518B">
        <w:rPr>
          <w:rFonts w:ascii="Times New Roman" w:hAnsi="Times New Roman" w:cs="Times New Roman"/>
          <w:sz w:val="24"/>
          <w:szCs w:val="24"/>
        </w:rPr>
        <w:t xml:space="preserve">“ е отменено и свалено от линк </w:t>
      </w:r>
      <w:r w:rsidRPr="005D31D4">
        <w:rPr>
          <w:rFonts w:ascii="Times New Roman" w:hAnsi="Times New Roman" w:cs="Times New Roman"/>
          <w:sz w:val="24"/>
          <w:szCs w:val="24"/>
        </w:rPr>
        <w:t>„</w:t>
      </w:r>
      <w:hyperlink r:id="rId5" w:tgtFrame="_self" w:history="1">
        <w:r w:rsidRPr="005D31D4">
          <w:rPr>
            <w:rStyle w:val="Hyperlink"/>
            <w:rFonts w:ascii="Times New Roman" w:hAnsi="Times New Roman" w:cs="Times New Roman"/>
            <w:bCs/>
            <w:color w:val="auto"/>
            <w:sz w:val="24"/>
            <w:szCs w:val="24"/>
            <w:u w:val="none"/>
            <w:bdr w:val="none" w:sz="0" w:space="0" w:color="auto" w:frame="1"/>
          </w:rPr>
          <w:t>Сумиране на здравноосигурителни периоди, придобити в различни държави от ЕС</w:t>
        </w:r>
      </w:hyperlink>
      <w:r w:rsidRPr="005D31D4">
        <w:rPr>
          <w:rStyle w:val="Strong"/>
          <w:rFonts w:ascii="Times New Roman" w:hAnsi="Times New Roman" w:cs="Times New Roman"/>
          <w:b w:val="0"/>
          <w:sz w:val="24"/>
          <w:szCs w:val="24"/>
          <w:bdr w:val="none" w:sz="0" w:space="0" w:color="auto" w:frame="1"/>
          <w:shd w:val="clear" w:color="auto" w:fill="FFFFFF"/>
        </w:rPr>
        <w:t>“</w:t>
      </w:r>
      <w:r w:rsidRPr="00B8518B">
        <w:rPr>
          <w:rStyle w:val="Strong"/>
          <w:rFonts w:ascii="Times New Roman" w:hAnsi="Times New Roman" w:cs="Times New Roman"/>
          <w:b w:val="0"/>
          <w:sz w:val="24"/>
          <w:szCs w:val="24"/>
          <w:bdr w:val="none" w:sz="0" w:space="0" w:color="auto" w:frame="1"/>
          <w:shd w:val="clear" w:color="auto" w:fill="FFFFFF"/>
        </w:rPr>
        <w:t xml:space="preserve">, което означава че при необходимост от започване на ново здравно осигуряване в други държави-членки, българските граждани могат да се позоват на служебния обмен на документи за завършени здравноосигурителни периоди пред съответните чужди здравноосигурителни институции. </w:t>
      </w:r>
      <w:r w:rsidRPr="00B8518B">
        <w:rPr>
          <w:rFonts w:ascii="Times New Roman" w:hAnsi="Times New Roman" w:cs="Times New Roman"/>
          <w:sz w:val="24"/>
          <w:szCs w:val="24"/>
        </w:rPr>
        <w:t xml:space="preserve">По принцип чуждите здравноосигурителни институции трябва да се съобразяват с директното прилагане на член 12 </w:t>
      </w:r>
      <w:r w:rsidRPr="00B8518B">
        <w:rPr>
          <w:rFonts w:ascii="Times New Roman" w:hAnsi="Times New Roman" w:cs="Times New Roman"/>
          <w:bCs/>
          <w:iCs/>
          <w:sz w:val="24"/>
          <w:szCs w:val="24"/>
        </w:rPr>
        <w:t xml:space="preserve">(Сумиране на периоди) </w:t>
      </w:r>
      <w:r w:rsidRPr="00B8518B">
        <w:rPr>
          <w:rFonts w:ascii="Times New Roman" w:hAnsi="Times New Roman" w:cs="Times New Roman"/>
          <w:sz w:val="24"/>
          <w:szCs w:val="24"/>
        </w:rPr>
        <w:t xml:space="preserve">от Регламент (ЕО) № 987/2009. При нарушение на процедурата по член 12 от Регламент (ЕО) </w:t>
      </w:r>
      <w:r w:rsidRPr="00B8518B">
        <w:rPr>
          <w:rFonts w:ascii="Times New Roman" w:hAnsi="Times New Roman" w:cs="Times New Roman"/>
          <w:sz w:val="24"/>
          <w:szCs w:val="24"/>
        </w:rPr>
        <w:lastRenderedPageBreak/>
        <w:t xml:space="preserve">№ 987/2009 засегнатите осигурени лица могат да потърсят благоприятно решение на случая чрез мрежата </w:t>
      </w:r>
      <w:r w:rsidRPr="00B8518B">
        <w:rPr>
          <w:rFonts w:ascii="Times New Roman" w:hAnsi="Times New Roman" w:cs="Times New Roman"/>
          <w:sz w:val="24"/>
          <w:szCs w:val="24"/>
          <w:lang w:val="en-US"/>
        </w:rPr>
        <w:t>SOLVIT</w:t>
      </w:r>
      <w:r w:rsidRPr="00B8518B">
        <w:rPr>
          <w:rFonts w:ascii="Times New Roman" w:hAnsi="Times New Roman" w:cs="Times New Roman"/>
          <w:sz w:val="24"/>
          <w:szCs w:val="24"/>
        </w:rPr>
        <w:t xml:space="preserve"> – система, която цели отстраняване на пречките при свободното движение на хора, стоки, услуги и капитали. Отправянето на искане за разрешаване на проблем с посредничеството на </w:t>
      </w:r>
      <w:r w:rsidRPr="00B8518B">
        <w:rPr>
          <w:rFonts w:ascii="Times New Roman" w:hAnsi="Times New Roman" w:cs="Times New Roman"/>
          <w:sz w:val="24"/>
          <w:szCs w:val="24"/>
          <w:lang w:val="en-US"/>
        </w:rPr>
        <w:t>SOLVIT</w:t>
      </w:r>
      <w:r w:rsidRPr="00B8518B">
        <w:rPr>
          <w:rFonts w:ascii="Times New Roman" w:hAnsi="Times New Roman" w:cs="Times New Roman"/>
          <w:sz w:val="24"/>
          <w:szCs w:val="24"/>
        </w:rPr>
        <w:t xml:space="preserve"> е максимално опростено и става чрез факс, поща или електронна поща – на електронния адрес на Националния </w:t>
      </w:r>
      <w:r w:rsidRPr="00B8518B">
        <w:rPr>
          <w:rFonts w:ascii="Times New Roman" w:hAnsi="Times New Roman" w:cs="Times New Roman"/>
          <w:sz w:val="24"/>
          <w:szCs w:val="24"/>
          <w:lang w:val="en-US"/>
        </w:rPr>
        <w:t>SOLVIT</w:t>
      </w:r>
      <w:r w:rsidRPr="00B8518B">
        <w:rPr>
          <w:rFonts w:ascii="Times New Roman" w:hAnsi="Times New Roman" w:cs="Times New Roman"/>
          <w:sz w:val="24"/>
          <w:szCs w:val="24"/>
        </w:rPr>
        <w:t xml:space="preserve"> Център в съответната държава, с която заинтересованото лице има „административна връзка“. В България Националният </w:t>
      </w:r>
      <w:r w:rsidRPr="00B8518B">
        <w:rPr>
          <w:rFonts w:ascii="Times New Roman" w:hAnsi="Times New Roman" w:cs="Times New Roman"/>
          <w:sz w:val="24"/>
          <w:szCs w:val="24"/>
          <w:lang w:val="en-US"/>
        </w:rPr>
        <w:t>SOLVIT</w:t>
      </w:r>
      <w:r w:rsidRPr="00B8518B">
        <w:rPr>
          <w:rFonts w:ascii="Times New Roman" w:hAnsi="Times New Roman" w:cs="Times New Roman"/>
          <w:sz w:val="24"/>
          <w:szCs w:val="24"/>
        </w:rPr>
        <w:t xml:space="preserve"> Център е създаден в рамките на дирекция „Координация по въпросите на Европейския съюз и международните финансови институции“ към администрацията на Министерския съвет.</w:t>
      </w:r>
      <w:r w:rsidR="00023315">
        <w:rPr>
          <w:rFonts w:ascii="Times New Roman" w:hAnsi="Times New Roman" w:cs="Times New Roman"/>
          <w:sz w:val="24"/>
          <w:szCs w:val="24"/>
        </w:rPr>
        <w:t xml:space="preserve"> </w:t>
      </w:r>
      <w:bookmarkStart w:id="0" w:name="_GoBack"/>
      <w:bookmarkEnd w:id="0"/>
    </w:p>
    <w:p w:rsidR="00B8518B" w:rsidRPr="00B8518B" w:rsidRDefault="00B8518B" w:rsidP="00B8518B">
      <w:pPr>
        <w:pStyle w:val="Title"/>
        <w:jc w:val="both"/>
        <w:rPr>
          <w:b w:val="0"/>
        </w:rPr>
      </w:pPr>
      <w:r>
        <w:rPr>
          <w:b w:val="0"/>
        </w:rPr>
        <w:t xml:space="preserve"> </w:t>
      </w:r>
    </w:p>
    <w:p w:rsidR="000746A5" w:rsidRPr="00B8518B" w:rsidRDefault="00B8518B" w:rsidP="00B8518B">
      <w:pPr>
        <w:jc w:val="center"/>
        <w:rPr>
          <w:rFonts w:ascii="Times New Roman" w:hAnsi="Times New Roman" w:cs="Times New Roman"/>
          <w:b/>
          <w:sz w:val="24"/>
          <w:szCs w:val="24"/>
        </w:rPr>
      </w:pPr>
      <w:r>
        <w:rPr>
          <w:rFonts w:ascii="Times New Roman" w:hAnsi="Times New Roman" w:cs="Times New Roman"/>
          <w:b/>
          <w:sz w:val="24"/>
          <w:szCs w:val="24"/>
        </w:rPr>
        <w:t xml:space="preserve"> </w:t>
      </w:r>
    </w:p>
    <w:sectPr w:rsidR="000746A5" w:rsidRPr="00B85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4C1"/>
    <w:rsid w:val="00023315"/>
    <w:rsid w:val="000746A5"/>
    <w:rsid w:val="003154C1"/>
    <w:rsid w:val="005D31D4"/>
    <w:rsid w:val="00B8518B"/>
    <w:rsid w:val="00C91C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518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8518B"/>
    <w:rPr>
      <w:rFonts w:ascii="Times New Roman" w:eastAsia="Times New Roman" w:hAnsi="Times New Roman" w:cs="Times New Roman"/>
      <w:b/>
      <w:bCs/>
      <w:sz w:val="24"/>
      <w:szCs w:val="24"/>
    </w:rPr>
  </w:style>
  <w:style w:type="character" w:styleId="Hyperlink">
    <w:name w:val="Hyperlink"/>
    <w:rsid w:val="00B8518B"/>
    <w:rPr>
      <w:color w:val="0000FF"/>
      <w:u w:val="single"/>
    </w:rPr>
  </w:style>
  <w:style w:type="character" w:styleId="Strong">
    <w:name w:val="Strong"/>
    <w:uiPriority w:val="22"/>
    <w:qFormat/>
    <w:rsid w:val="00B8518B"/>
    <w:rPr>
      <w:b/>
      <w:bCs/>
    </w:rPr>
  </w:style>
  <w:style w:type="character" w:styleId="FollowedHyperlink">
    <w:name w:val="FollowedHyperlink"/>
    <w:basedOn w:val="DefaultParagraphFont"/>
    <w:uiPriority w:val="99"/>
    <w:semiHidden/>
    <w:unhideWhenUsed/>
    <w:rsid w:val="00B851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518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8518B"/>
    <w:rPr>
      <w:rFonts w:ascii="Times New Roman" w:eastAsia="Times New Roman" w:hAnsi="Times New Roman" w:cs="Times New Roman"/>
      <w:b/>
      <w:bCs/>
      <w:sz w:val="24"/>
      <w:szCs w:val="24"/>
    </w:rPr>
  </w:style>
  <w:style w:type="character" w:styleId="Hyperlink">
    <w:name w:val="Hyperlink"/>
    <w:rsid w:val="00B8518B"/>
    <w:rPr>
      <w:color w:val="0000FF"/>
      <w:u w:val="single"/>
    </w:rPr>
  </w:style>
  <w:style w:type="character" w:styleId="Strong">
    <w:name w:val="Strong"/>
    <w:uiPriority w:val="22"/>
    <w:qFormat/>
    <w:rsid w:val="00B8518B"/>
    <w:rPr>
      <w:b/>
      <w:bCs/>
    </w:rPr>
  </w:style>
  <w:style w:type="character" w:styleId="FollowedHyperlink">
    <w:name w:val="FollowedHyperlink"/>
    <w:basedOn w:val="DefaultParagraphFont"/>
    <w:uiPriority w:val="99"/>
    <w:semiHidden/>
    <w:unhideWhenUsed/>
    <w:rsid w:val="00B851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if.bg/page/1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Камбуров</dc:creator>
  <cp:keywords/>
  <dc:description/>
  <cp:lastModifiedBy>Владимир Камбуров</cp:lastModifiedBy>
  <cp:revision>3</cp:revision>
  <dcterms:created xsi:type="dcterms:W3CDTF">2021-04-20T09:44:00Z</dcterms:created>
  <dcterms:modified xsi:type="dcterms:W3CDTF">2021-04-20T10:19:00Z</dcterms:modified>
</cp:coreProperties>
</file>