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46" w:rsidRPr="001A0A09" w:rsidRDefault="00C95846" w:rsidP="00C95846">
      <w:pPr>
        <w:tabs>
          <w:tab w:val="left" w:pos="4860"/>
        </w:tabs>
        <w:ind w:left="4860"/>
        <w:rPr>
          <w:b/>
          <w:sz w:val="24"/>
        </w:rPr>
      </w:pPr>
      <w:r w:rsidRPr="001A0A09">
        <w:rPr>
          <w:b/>
          <w:sz w:val="24"/>
        </w:rPr>
        <w:t>ДО ПРИТЕЖАТЕЛИТЕ НА РАЗРЕШЕНИЯ ЗА УПОТРЕБА НА ЛЕКАРСТВЕНИ ПРОДУКТИ/</w:t>
      </w:r>
    </w:p>
    <w:p w:rsidR="00C95846" w:rsidRPr="001A0A09" w:rsidRDefault="00C95846" w:rsidP="00C95846">
      <w:pPr>
        <w:tabs>
          <w:tab w:val="left" w:pos="4860"/>
        </w:tabs>
        <w:ind w:left="4860"/>
        <w:rPr>
          <w:b/>
          <w:sz w:val="24"/>
        </w:rPr>
      </w:pPr>
      <w:r w:rsidRPr="001A0A09">
        <w:rPr>
          <w:b/>
          <w:sz w:val="24"/>
        </w:rPr>
        <w:t>ТЕХНИ УПЪЛНОМОЩЕНИ ПРЕДСТАВИТЕЛИ</w:t>
      </w:r>
    </w:p>
    <w:p w:rsidR="00C95846" w:rsidRDefault="00C95846" w:rsidP="00C95846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sz w:val="24"/>
          <w:szCs w:val="24"/>
          <w:lang w:eastAsia="en-US"/>
        </w:rPr>
      </w:pPr>
    </w:p>
    <w:p w:rsidR="00DF236F" w:rsidRDefault="00DF236F" w:rsidP="00C95846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sz w:val="24"/>
          <w:szCs w:val="24"/>
          <w:lang w:eastAsia="en-US"/>
        </w:rPr>
      </w:pPr>
    </w:p>
    <w:p w:rsidR="00DF236F" w:rsidRPr="00423689" w:rsidRDefault="00DF236F" w:rsidP="00C95846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sz w:val="24"/>
          <w:szCs w:val="24"/>
          <w:lang w:eastAsia="en-US"/>
        </w:rPr>
      </w:pPr>
    </w:p>
    <w:p w:rsidR="001A0A09" w:rsidRDefault="001A0A09" w:rsidP="00C95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sz w:val="24"/>
          <w:szCs w:val="24"/>
          <w:lang w:eastAsia="en-US"/>
        </w:rPr>
      </w:pPr>
    </w:p>
    <w:p w:rsidR="00C95846" w:rsidRPr="001A0A09" w:rsidRDefault="009B1474" w:rsidP="00C95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>СЪОБЩЕНИЕ</w:t>
      </w:r>
    </w:p>
    <w:p w:rsidR="00765D64" w:rsidRDefault="00765D64" w:rsidP="00765D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:rsidR="001A0A09" w:rsidRPr="009B1474" w:rsidRDefault="001A0A09" w:rsidP="004019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en-US"/>
        </w:rPr>
      </w:pPr>
    </w:p>
    <w:p w:rsidR="009B1474" w:rsidRDefault="009F0620" w:rsidP="009B14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4"/>
          <w:szCs w:val="24"/>
          <w:lang w:eastAsia="zh-CN"/>
        </w:rPr>
      </w:pPr>
      <w:r w:rsidRPr="009B1474">
        <w:rPr>
          <w:sz w:val="24"/>
          <w:szCs w:val="24"/>
        </w:rPr>
        <w:t xml:space="preserve">Във връзка с </w:t>
      </w:r>
      <w:r w:rsidR="009B1474" w:rsidRPr="009B1474">
        <w:rPr>
          <w:sz w:val="24"/>
          <w:szCs w:val="24"/>
        </w:rPr>
        <w:t>проведен</w:t>
      </w:r>
      <w:r w:rsidR="009B1474">
        <w:rPr>
          <w:sz w:val="24"/>
          <w:szCs w:val="24"/>
        </w:rPr>
        <w:t xml:space="preserve">а </w:t>
      </w:r>
      <w:r w:rsidR="009B1474" w:rsidRPr="009B1474">
        <w:rPr>
          <w:sz w:val="24"/>
          <w:szCs w:val="24"/>
        </w:rPr>
        <w:t>н</w:t>
      </w:r>
      <w:r w:rsidR="009B1474" w:rsidRPr="009B1474">
        <w:rPr>
          <w:bCs/>
          <w:color w:val="000000"/>
          <w:sz w:val="24"/>
          <w:szCs w:val="24"/>
          <w:lang w:eastAsia="zh-CN"/>
        </w:rPr>
        <w:t xml:space="preserve">а 12.04.2022 г. среща </w:t>
      </w:r>
      <w:r w:rsidR="009C3485">
        <w:rPr>
          <w:bCs/>
          <w:color w:val="000000"/>
          <w:sz w:val="24"/>
          <w:szCs w:val="24"/>
          <w:lang w:eastAsia="zh-CN"/>
        </w:rPr>
        <w:t>между представители на НЗОК</w:t>
      </w:r>
      <w:r w:rsidR="009C3485" w:rsidRPr="009B1474">
        <w:rPr>
          <w:bCs/>
          <w:color w:val="000000"/>
          <w:sz w:val="24"/>
          <w:szCs w:val="24"/>
          <w:lang w:eastAsia="zh-CN"/>
        </w:rPr>
        <w:t xml:space="preserve"> </w:t>
      </w:r>
      <w:r w:rsidR="009C3485">
        <w:rPr>
          <w:bCs/>
          <w:color w:val="000000"/>
          <w:sz w:val="24"/>
          <w:szCs w:val="24"/>
          <w:lang w:eastAsia="zh-CN"/>
        </w:rPr>
        <w:t xml:space="preserve"> и на п</w:t>
      </w:r>
      <w:r w:rsidR="009B1474" w:rsidRPr="009B1474">
        <w:rPr>
          <w:bCs/>
          <w:color w:val="000000"/>
          <w:sz w:val="24"/>
          <w:szCs w:val="24"/>
          <w:lang w:eastAsia="zh-CN"/>
        </w:rPr>
        <w:t xml:space="preserve">ритежатели на разрешение за употреба (ПРУ) и техни упълномощени представители (УП) </w:t>
      </w:r>
      <w:r w:rsidR="00DF236F">
        <w:rPr>
          <w:bCs/>
          <w:color w:val="000000"/>
          <w:sz w:val="24"/>
          <w:szCs w:val="24"/>
          <w:lang w:eastAsia="zh-CN"/>
        </w:rPr>
        <w:t>относно</w:t>
      </w:r>
      <w:r w:rsidR="009B1474" w:rsidRPr="009B1474">
        <w:rPr>
          <w:bCs/>
          <w:color w:val="000000"/>
          <w:sz w:val="24"/>
          <w:szCs w:val="24"/>
          <w:lang w:eastAsia="zh-CN"/>
        </w:rPr>
        <w:t xml:space="preserve"> сключване</w:t>
      </w:r>
      <w:r w:rsidR="00DF236F">
        <w:rPr>
          <w:bCs/>
          <w:color w:val="000000"/>
          <w:sz w:val="24"/>
          <w:szCs w:val="24"/>
          <w:lang w:eastAsia="zh-CN"/>
        </w:rPr>
        <w:t>то</w:t>
      </w:r>
      <w:r w:rsidR="009B1474" w:rsidRPr="009B1474">
        <w:rPr>
          <w:bCs/>
          <w:color w:val="000000"/>
          <w:sz w:val="24"/>
          <w:szCs w:val="24"/>
          <w:lang w:eastAsia="zh-CN"/>
        </w:rPr>
        <w:t xml:space="preserve"> на договори по чл. 45, ал. 22 и 33 от ЗЗО - договори за 2022 г. за отстъпки и/или за прилагане на механизъм, гарантиращ </w:t>
      </w:r>
      <w:proofErr w:type="spellStart"/>
      <w:r w:rsidR="009B1474" w:rsidRPr="009B1474">
        <w:rPr>
          <w:bCs/>
          <w:color w:val="000000"/>
          <w:sz w:val="24"/>
          <w:szCs w:val="24"/>
          <w:lang w:eastAsia="zh-CN"/>
        </w:rPr>
        <w:t>предвидимост</w:t>
      </w:r>
      <w:proofErr w:type="spellEnd"/>
      <w:r w:rsidR="009B1474" w:rsidRPr="009B1474">
        <w:rPr>
          <w:bCs/>
          <w:color w:val="000000"/>
          <w:sz w:val="24"/>
          <w:szCs w:val="24"/>
          <w:lang w:eastAsia="zh-CN"/>
        </w:rPr>
        <w:t xml:space="preserve"> и устойчивост на бюджета на НЗОК</w:t>
      </w:r>
      <w:r w:rsidR="009B1474">
        <w:rPr>
          <w:bCs/>
          <w:color w:val="000000"/>
          <w:sz w:val="24"/>
          <w:szCs w:val="24"/>
          <w:lang w:eastAsia="zh-CN"/>
        </w:rPr>
        <w:t xml:space="preserve">, </w:t>
      </w:r>
    </w:p>
    <w:p w:rsidR="009B1474" w:rsidRDefault="009B1474" w:rsidP="009B14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4"/>
          <w:szCs w:val="24"/>
          <w:lang w:eastAsia="zh-CN"/>
        </w:rPr>
      </w:pPr>
      <w:r w:rsidRPr="009C3485">
        <w:rPr>
          <w:b/>
          <w:bCs/>
          <w:color w:val="000000"/>
          <w:sz w:val="24"/>
          <w:szCs w:val="24"/>
          <w:lang w:eastAsia="zh-CN"/>
        </w:rPr>
        <w:t>Ви уведомяваме</w:t>
      </w:r>
      <w:r>
        <w:rPr>
          <w:bCs/>
          <w:color w:val="000000"/>
          <w:sz w:val="24"/>
          <w:szCs w:val="24"/>
          <w:lang w:eastAsia="zh-CN"/>
        </w:rPr>
        <w:t xml:space="preserve">, че в </w:t>
      </w:r>
      <w:r w:rsidRPr="009C3485">
        <w:rPr>
          <w:bCs/>
          <w:i/>
          <w:color w:val="000000"/>
          <w:sz w:val="24"/>
          <w:szCs w:val="24"/>
          <w:lang w:eastAsia="zh-CN"/>
        </w:rPr>
        <w:t>Образец № 1 – Договор за отстъпки под формата на възстановяване на разходи (компенсация) и за прилагане на механизъм, гарантиращ предвидимост и устойчивост на бюджета на НЗОК , за 2022 г</w:t>
      </w:r>
      <w:r w:rsidRPr="009B1474">
        <w:rPr>
          <w:bCs/>
          <w:color w:val="000000"/>
          <w:sz w:val="24"/>
          <w:szCs w:val="24"/>
          <w:lang w:eastAsia="zh-CN"/>
        </w:rPr>
        <w:t>.</w:t>
      </w:r>
      <w:r>
        <w:rPr>
          <w:bCs/>
          <w:color w:val="000000"/>
          <w:sz w:val="24"/>
          <w:szCs w:val="24"/>
          <w:lang w:eastAsia="zh-CN"/>
        </w:rPr>
        <w:t xml:space="preserve"> и </w:t>
      </w:r>
      <w:r w:rsidR="00DF236F">
        <w:rPr>
          <w:bCs/>
          <w:color w:val="000000"/>
          <w:sz w:val="24"/>
          <w:szCs w:val="24"/>
          <w:lang w:eastAsia="zh-CN"/>
        </w:rPr>
        <w:t xml:space="preserve">в </w:t>
      </w:r>
      <w:r w:rsidRPr="009C3485">
        <w:rPr>
          <w:bCs/>
          <w:i/>
          <w:color w:val="000000"/>
          <w:sz w:val="24"/>
          <w:szCs w:val="24"/>
          <w:lang w:eastAsia="zh-CN"/>
        </w:rPr>
        <w:t>Образец № 2</w:t>
      </w:r>
      <w:r w:rsidR="001C56FE" w:rsidRPr="009C3485">
        <w:rPr>
          <w:bCs/>
          <w:i/>
          <w:color w:val="000000"/>
          <w:sz w:val="24"/>
          <w:szCs w:val="24"/>
          <w:lang w:eastAsia="zh-CN"/>
        </w:rPr>
        <w:t xml:space="preserve"> - Договор</w:t>
      </w:r>
      <w:r w:rsidRPr="009C3485">
        <w:rPr>
          <w:bCs/>
          <w:i/>
          <w:color w:val="000000"/>
          <w:sz w:val="24"/>
          <w:szCs w:val="24"/>
          <w:lang w:eastAsia="zh-CN"/>
        </w:rPr>
        <w:t xml:space="preserve"> за отстъпки под формата на възстановяване на разходи (компенсация), за отстъпки в полза на пациента и за прилагане на механизъм, гарантиращ предвидимост и устойчивост на бюджета на НЗОК, за 2022 г.</w:t>
      </w:r>
      <w:r w:rsidR="001C56FE">
        <w:rPr>
          <w:bCs/>
          <w:color w:val="000000"/>
          <w:sz w:val="24"/>
          <w:szCs w:val="24"/>
          <w:lang w:eastAsia="zh-CN"/>
        </w:rPr>
        <w:t xml:space="preserve"> </w:t>
      </w:r>
      <w:r w:rsidR="00DF236F">
        <w:rPr>
          <w:bCs/>
          <w:color w:val="000000"/>
          <w:sz w:val="24"/>
          <w:szCs w:val="24"/>
          <w:lang w:eastAsia="zh-CN"/>
        </w:rPr>
        <w:t>се изменя</w:t>
      </w:r>
      <w:r w:rsidR="001C56FE">
        <w:rPr>
          <w:bCs/>
          <w:color w:val="000000"/>
          <w:sz w:val="24"/>
          <w:szCs w:val="24"/>
          <w:lang w:eastAsia="zh-CN"/>
        </w:rPr>
        <w:t xml:space="preserve"> клаузата на чл. 10, ал. 7, т. 3 относно валидността на предоставяните банкови гаранции за обезпечаване </w:t>
      </w:r>
      <w:r w:rsidR="001C56FE" w:rsidRPr="001C56FE">
        <w:rPr>
          <w:bCs/>
          <w:color w:val="000000"/>
          <w:sz w:val="24"/>
          <w:szCs w:val="24"/>
          <w:lang w:eastAsia="zh-CN"/>
        </w:rPr>
        <w:t>на плащания за отстъпки</w:t>
      </w:r>
      <w:r w:rsidR="00DF236F">
        <w:rPr>
          <w:bCs/>
          <w:color w:val="000000"/>
          <w:sz w:val="24"/>
          <w:szCs w:val="24"/>
          <w:lang w:eastAsia="zh-CN"/>
        </w:rPr>
        <w:t>, както следва:</w:t>
      </w:r>
    </w:p>
    <w:p w:rsidR="00DF236F" w:rsidRPr="00DF236F" w:rsidRDefault="001C56FE" w:rsidP="00DF236F">
      <w:pPr>
        <w:spacing w:line="276" w:lineRule="auto"/>
        <w:ind w:firstLine="708"/>
        <w:jc w:val="both"/>
        <w:rPr>
          <w:rFonts w:eastAsia="SimSun"/>
          <w:i/>
          <w:sz w:val="24"/>
          <w:szCs w:val="24"/>
        </w:rPr>
      </w:pPr>
      <w:r w:rsidRPr="001C56FE">
        <w:rPr>
          <w:bCs/>
          <w:color w:val="000000"/>
          <w:sz w:val="24"/>
          <w:szCs w:val="24"/>
          <w:lang w:eastAsia="zh-CN"/>
        </w:rPr>
        <w:t>Текстът</w:t>
      </w:r>
      <w:r w:rsidR="009C3485">
        <w:rPr>
          <w:bCs/>
          <w:color w:val="000000"/>
          <w:sz w:val="24"/>
          <w:szCs w:val="24"/>
          <w:lang w:eastAsia="zh-CN"/>
        </w:rPr>
        <w:t xml:space="preserve"> на чл. 10, ал. 7, т. 3:</w:t>
      </w:r>
      <w:r w:rsidRPr="001C56FE">
        <w:rPr>
          <w:bCs/>
          <w:color w:val="000000"/>
          <w:sz w:val="24"/>
          <w:szCs w:val="24"/>
          <w:lang w:eastAsia="zh-CN"/>
        </w:rPr>
        <w:t xml:space="preserve"> „</w:t>
      </w:r>
      <w:r w:rsidRPr="001C56FE">
        <w:rPr>
          <w:bCs/>
          <w:i/>
          <w:color w:val="000000"/>
          <w:sz w:val="24"/>
          <w:szCs w:val="24"/>
          <w:lang w:eastAsia="zh-CN"/>
        </w:rPr>
        <w:t>да бъде със срок на валидност не по-кратък от 15 (петнадесет) месеца, считано от издаването (учредяването) ѝ“</w:t>
      </w:r>
      <w:r w:rsidRPr="001C56FE">
        <w:rPr>
          <w:bCs/>
          <w:color w:val="000000"/>
          <w:sz w:val="24"/>
          <w:szCs w:val="24"/>
          <w:lang w:eastAsia="zh-CN"/>
        </w:rPr>
        <w:t xml:space="preserve"> се </w:t>
      </w:r>
      <w:r w:rsidR="00DF236F">
        <w:rPr>
          <w:bCs/>
          <w:color w:val="000000"/>
          <w:sz w:val="24"/>
          <w:szCs w:val="24"/>
          <w:lang w:eastAsia="zh-CN"/>
        </w:rPr>
        <w:t>заменя с текста:</w:t>
      </w:r>
      <w:r w:rsidRPr="001C56FE">
        <w:rPr>
          <w:bCs/>
          <w:color w:val="000000"/>
          <w:sz w:val="24"/>
          <w:szCs w:val="24"/>
          <w:lang w:eastAsia="zh-CN"/>
        </w:rPr>
        <w:t xml:space="preserve"> </w:t>
      </w:r>
      <w:r w:rsidR="00DF236F" w:rsidRPr="00DF236F">
        <w:rPr>
          <w:rFonts w:eastAsia="SimSun"/>
          <w:sz w:val="24"/>
          <w:szCs w:val="24"/>
        </w:rPr>
        <w:t>„</w:t>
      </w:r>
      <w:r w:rsidR="00DF236F" w:rsidRPr="00DF236F">
        <w:rPr>
          <w:rFonts w:eastAsia="SimSun"/>
          <w:i/>
          <w:sz w:val="24"/>
          <w:szCs w:val="24"/>
        </w:rPr>
        <w:t>да бъде със срок на валидност, който изтича  не по-рано от 31.05.2023 г.“.</w:t>
      </w:r>
    </w:p>
    <w:p w:rsidR="001C56FE" w:rsidRDefault="00DF236F" w:rsidP="001C56F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lang w:eastAsia="zh-CN"/>
        </w:rPr>
        <w:t>Моля при подготовка на проектите на конкретните договори от ПРУ/техните УП тази промяна да бъде отразена.</w:t>
      </w:r>
      <w:bookmarkStart w:id="0" w:name="_GoBack"/>
      <w:bookmarkEnd w:id="0"/>
    </w:p>
    <w:p w:rsidR="00DF236F" w:rsidRDefault="00DF236F" w:rsidP="001C56F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4"/>
          <w:szCs w:val="24"/>
          <w:lang w:eastAsia="zh-CN"/>
        </w:rPr>
      </w:pPr>
    </w:p>
    <w:p w:rsidR="00DF236F" w:rsidRPr="001C56FE" w:rsidRDefault="00DF236F" w:rsidP="001C56F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4"/>
          <w:szCs w:val="24"/>
          <w:lang w:eastAsia="zh-CN"/>
        </w:rPr>
      </w:pPr>
    </w:p>
    <w:sectPr w:rsidR="00DF236F" w:rsidRPr="001C56FE" w:rsidSect="00423689">
      <w:footerReference w:type="even" r:id="rId7"/>
      <w:footerReference w:type="default" r:id="rId8"/>
      <w:headerReference w:type="first" r:id="rId9"/>
      <w:pgSz w:w="11906" w:h="16838"/>
      <w:pgMar w:top="1079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84" w:rsidRDefault="00600784" w:rsidP="00C95846">
      <w:r>
        <w:separator/>
      </w:r>
    </w:p>
  </w:endnote>
  <w:endnote w:type="continuationSeparator" w:id="0">
    <w:p w:rsidR="00600784" w:rsidRDefault="00600784" w:rsidP="00C9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6E" w:rsidRDefault="0082282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86E" w:rsidRDefault="00600784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6E" w:rsidRDefault="0082282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474">
      <w:rPr>
        <w:rStyle w:val="PageNumber"/>
        <w:noProof/>
      </w:rPr>
      <w:t>2</w:t>
    </w:r>
    <w:r>
      <w:rPr>
        <w:rStyle w:val="PageNumber"/>
      </w:rPr>
      <w:fldChar w:fldCharType="end"/>
    </w:r>
  </w:p>
  <w:p w:rsidR="0084286E" w:rsidRDefault="00600784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84" w:rsidRDefault="00600784" w:rsidP="00C95846">
      <w:r>
        <w:separator/>
      </w:r>
    </w:p>
  </w:footnote>
  <w:footnote w:type="continuationSeparator" w:id="0">
    <w:p w:rsidR="00600784" w:rsidRDefault="00600784" w:rsidP="00C9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45" w:rsidRDefault="00600784" w:rsidP="008F78EE">
    <w:pPr>
      <w:jc w:val="right"/>
    </w:pPr>
  </w:p>
  <w:p w:rsidR="003A5E45" w:rsidRDefault="0082282F" w:rsidP="008F78EE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FE0774" wp14:editId="3D70B6CC">
              <wp:simplePos x="0" y="0"/>
              <wp:positionH relativeFrom="column">
                <wp:posOffset>2349500</wp:posOffset>
              </wp:positionH>
              <wp:positionV relativeFrom="paragraph">
                <wp:posOffset>-302895</wp:posOffset>
              </wp:positionV>
              <wp:extent cx="1214755" cy="847090"/>
              <wp:effectExtent l="0" t="1905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7" name="Rectangle 247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85pt;margin-top:-23.8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5JarLOEAAAAKAQAA&#10;DwAAAAAAAAAAAAAAAACiAgEAZHJzL2Rvd25yZXYueG1sUEsFBgAAAAAEAAQA8wAAALADAQAAAA==&#10;">
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<v:path arrowok="t" o:connecttype="custom" o:connectlocs="0,1950;0,0;32,0;32,1979;0,1950" o:connectangles="0,0,0,0,0"/>
                </v:shape>
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<v:path arrowok="t" o:connecttype="custom" o:connectlocs="0,1979;0,0;32,0;32,2011;0,1979" o:connectangles="0,0,0,0,0"/>
                </v:shape>
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<v:path arrowok="t" o:connecttype="custom" o:connectlocs="0,2011;0,0;32,0;32,2039;0,2011" o:connectangles="0,0,0,0,0"/>
                </v:shape>
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<v:path arrowok="t" o:connecttype="custom" o:connectlocs="0,2039;0,0;33,0;33,2071;0,2039" o:connectangles="0,0,0,0,0"/>
                </v:shape>
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<v:path arrowok="t" o:connecttype="custom" o:connectlocs="0,2071;0,0;32,0;32,2099;0,2071" o:connectangles="0,0,0,0,0"/>
                </v:shape>
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<v:path arrowok="t" o:connecttype="custom" o:connectlocs="0,2099;0,0;32,0;32,2132;0,2099" o:connectangles="0,0,0,0,0"/>
                </v:shape>
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<v:path arrowok="t" o:connecttype="custom" o:connectlocs="0,2132;0,0;32,0;32,2164;0,2132" o:connectangles="0,0,0,0,0"/>
                </v:shape>
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<v:path arrowok="t" o:connecttype="custom" o:connectlocs="0,2164;0,0;29,0;29,2192;0,2164" o:connectangles="0,0,0,0,0"/>
                </v:shape>
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<v:path arrowok="t" o:connecttype="custom" o:connectlocs="0,2224;0,0;32,0;32,2252;0,2224" o:connectangles="0,0,0,0,0"/>
                </v:shape>
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<v:path arrowok="t" o:connecttype="custom" o:connectlocs="0,2252;0,0;32,0;32,2285;0,2252" o:connectangles="0,0,0,0,0"/>
                </v:shape>
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<v:path arrowok="t" o:connecttype="custom" o:connectlocs="0,2285;0,0;33,0;33,2313;0,2285" o:connectangles="0,0,0,0,0"/>
                </v:shape>
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<v:path arrowok="t" o:connecttype="custom" o:connectlocs="0,2313;0,0;32,0;32,2345;0,2313" o:connectangles="0,0,0,0,0"/>
                </v:shape>
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<v:path arrowok="t" o:connecttype="custom" o:connectlocs="0,2345;0,0;32,0;32,2373;0,2345" o:connectangles="0,0,0,0,0"/>
                </v:shape>
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<v:path arrowok="t" o:connecttype="custom" o:connectlocs="0,2373;0,0;32,0;32,2406;0,2373" o:connectangles="0,0,0,0,0"/>
                </v:shape>
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<v:path arrowok="t" o:connecttype="custom" o:connectlocs="0,927;0,40;33,0;33,955;0,927" o:connectangles="0,0,0,0,0"/>
                </v:shape>
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<v:path arrowok="t" o:connecttype="custom" o:connectlocs="0,991;0,36;32,0;32,1023;0,991" o:connectangles="0,0,0,0,0"/>
                </v:shape>
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<v:path arrowok="t" o:connecttype="custom" o:connectlocs="0,1031;0,0;28,0;28,999;0,1031" o:connectangles="0,0,0,0,0"/>
                </v:shape>
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<v:path arrowok="t" o:connecttype="custom" o:connectlocs="0,999;0,0;28,0;28,967;0,999" o:connectangles="0,0,0,0,0"/>
                </v:shape>
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<v:path arrowok="t" o:connecttype="custom" o:connectlocs="0,967;0,0;25,0;25,930;0,967" o:connectangles="0,0,0,0,0"/>
                </v:shape>
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<v:path arrowok="t" o:connecttype="custom" o:connectlocs="0,930;0,0;28,0;28,898;0,930" o:connectangles="0,0,0,0,0"/>
                </v:shape>
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<v:path arrowok="t" o:connecttype="custom" o:connectlocs="0,898;0,0;28,0;28,866;0,898" o:connectangles="0,0,0,0,0"/>
                </v:shape>
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<v:path arrowok="t" o:connecttype="custom" o:connectlocs="0,866;0,0;28,0;28,834;0,866" o:connectangles="0,0,0,0,0"/>
                </v:shape>
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<v:path arrowok="t" o:connecttype="custom" o:connectlocs="0,834;0,0;24,0;24,797;0,834" o:connectangles="0,0,0,0,0"/>
                </v:shape>
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<v:path arrowok="t" o:connecttype="custom" o:connectlocs="0,797;0,0;29,0;29,765;0,797" o:connectangles="0,0,0,0,0"/>
                </v:shape>
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<v:path arrowok="t" o:connecttype="custom" o:connectlocs="0,765;0,0;28,0;28,733;0,765" o:connectangles="0,0,0,0,0"/>
                </v:shape>
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<v:path arrowok="t" o:connecttype="custom" o:connectlocs="0,733;0,0;24,0;24,701;0,733" o:connectangles="0,0,0,0,0"/>
                </v:shape>
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<v:path arrowok="t" o:connecttype="custom" o:connectlocs="0,701;0,0;28,0;28,664;0,701" o:connectangles="0,0,0,0,0"/>
                </v:shape>
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<v:path arrowok="t" o:connecttype="custom" o:connectlocs="0,664;0,0;28,0;28,632;0,664" o:connectangles="0,0,0,0,0"/>
                </v:shape>
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<v:path arrowok="t" o:connecttype="custom" o:connectlocs="0,600;0,0;24,0;24,568;0,600" o:connectangles="0,0,0,0,0"/>
                </v:shape>
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<v:path arrowok="t" o:connecttype="custom" o:connectlocs="0,568;0,0;28,0;28,531;0,568" o:connectangles="0,0,0,0,0"/>
                </v:shape>
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<v:path arrowok="t" o:connecttype="custom" o:connectlocs="0,531;0,0;28,0;28,499;0,531" o:connectangles="0,0,0,0,0"/>
                </v:shape>
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<v:path arrowok="t" o:connecttype="custom" o:connectlocs="0,467;0,0;29,0;29,435;0,467" o:connectangles="0,0,0,0,0"/>
                </v:shape>
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<v:path arrowok="t" o:connecttype="custom" o:connectlocs="0,435;0,0;28,0;28,398;0,435" o:connectangles="0,0,0,0,0"/>
                </v:shape>
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<v:path arrowok="t" o:connecttype="custom" o:connectlocs="0,398;0,0;24,0;24,366;0,398" o:connectangles="0,0,0,0,0"/>
                </v:shape>
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<v:path arrowok="t" o:connecttype="custom" o:connectlocs="0,334;0,0;28,0;28,302;0,334" o:connectangles="0,0,0,0,0"/>
                </v:shape>
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<v:path arrowok="t" o:connecttype="custom" o:connectlocs="0,302;0,0;29,0;29,265;0,302" o:connectangles="0,0,0,0,0"/>
                </v:shape>
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<v:path arrowok="t" o:connecttype="custom" o:connectlocs="0,265;0,0;24,0;24,233;0,265" o:connectangles="0,0,0,0,0"/>
                </v:shape>
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<v:path arrowok="t" o:connecttype="custom" o:connectlocs="0,233;0,0;28,0;28,201;0,233" o:connectangles="0,0,0,0,0"/>
                </v:shape>
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<v:path arrowok="t" o:connecttype="custom" o:connectlocs="0,201;0,0;28,0;28,169;0,201" o:connectangles="0,0,0,0,0"/>
                </v:shape>
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<v:path arrowok="t" o:connecttype="custom" o:connectlocs="0,169;0,0;24,0;24,132;0,169" o:connectangles="0,0,0,0,0"/>
                </v:shape>
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<v:path arrowok="t" o:connecttype="custom" o:connectlocs="0,132;0,0;29,0;29,100;0,132" o:connectangles="0,0,0,0,0"/>
                </v:shape>
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<v:path arrowok="t" o:connecttype="custom" o:connectlocs="0,100;0,0;28,0;28,68;0,100" o:connectangles="0,0,0,0,0"/>
                </v:shape>
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<v:path arrowok="t" o:connecttype="custom" o:connectlocs="0,68;0,0;28,0;28,36;0,68" o:connectangles="0,0,0,0,0"/>
                </v:shape>
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<v:path arrowok="t" o:connecttype="custom" o:connectlocs="0,36;0,0;24,0;0,36" o:connectangles="0,0,0,0"/>
                </v:shape>
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</v:group>
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<o:lock v:ext="edit" aspectratio="t"/>
              </v:rect>
            </v:group>
          </w:pict>
        </mc:Fallback>
      </mc:AlternateContent>
    </w:r>
  </w:p>
  <w:p w:rsidR="0084286E" w:rsidRDefault="00600784" w:rsidP="008F78EE">
    <w:pPr>
      <w:jc w:val="right"/>
    </w:pPr>
  </w:p>
  <w:p w:rsidR="0084286E" w:rsidRDefault="00600784" w:rsidP="00C4080D"/>
  <w:p w:rsidR="0084286E" w:rsidRPr="00CE1D1D" w:rsidRDefault="0082282F" w:rsidP="00E2126B">
    <w:pPr>
      <w:pStyle w:val="Heading2"/>
      <w:pBdr>
        <w:bottom w:val="single" w:sz="6" w:space="4" w:color="auto"/>
      </w:pBdr>
      <w:tabs>
        <w:tab w:val="left" w:pos="735"/>
        <w:tab w:val="center" w:pos="4677"/>
      </w:tabs>
      <w:ind w:left="0" w:firstLine="0"/>
      <w:rPr>
        <w:bCs/>
        <w:smallCaps/>
        <w:sz w:val="28"/>
        <w:lang w:val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D1D">
      <w:rPr>
        <w:bCs/>
        <w:smallCaps/>
        <w:sz w:val="28"/>
        <w:lang w:val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CE1D1D">
      <w:rPr>
        <w:bCs/>
        <w:smallCaps/>
        <w:sz w:val="28"/>
        <w:lang w:val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НАЦИОНАЛНА ЗДРАВНООСИГУРИТЕЛНА КАСА</w:t>
    </w:r>
  </w:p>
  <w:p w:rsidR="0084286E" w:rsidRPr="00C4080D" w:rsidRDefault="0082282F" w:rsidP="008F78EE">
    <w:pPr>
      <w:pStyle w:val="Heading5"/>
      <w:tabs>
        <w:tab w:val="center" w:pos="4678"/>
        <w:tab w:val="right" w:pos="9356"/>
      </w:tabs>
      <w:spacing w:before="0" w:after="0"/>
      <w:rPr>
        <w:sz w:val="18"/>
      </w:rPr>
    </w:pPr>
    <w:r w:rsidRPr="00C4080D">
      <w:rPr>
        <w:sz w:val="18"/>
      </w:rPr>
      <w:t xml:space="preserve">София 1407, ул. “Кричим” </w:t>
    </w:r>
    <w:proofErr w:type="spellStart"/>
    <w:r w:rsidRPr="00C4080D">
      <w:rPr>
        <w:sz w:val="18"/>
      </w:rPr>
      <w:t>No</w:t>
    </w:r>
    <w:proofErr w:type="spellEnd"/>
    <w:r w:rsidRPr="00C4080D">
      <w:rPr>
        <w:sz w:val="18"/>
      </w:rPr>
      <w:t xml:space="preserve"> 1</w:t>
    </w:r>
    <w:r>
      <w:rPr>
        <w:sz w:val="18"/>
        <w:lang w:val="en-US"/>
      </w:rPr>
      <w:tab/>
    </w:r>
    <w:hyperlink r:id="rId1" w:history="1">
      <w:r w:rsidRPr="002E42AE">
        <w:rPr>
          <w:rStyle w:val="Hyperlink"/>
          <w:sz w:val="18"/>
        </w:rPr>
        <w:t>www.nhif.bg</w:t>
      </w:r>
    </w:hyperlink>
    <w:r>
      <w:rPr>
        <w:sz w:val="18"/>
      </w:rPr>
      <w:t xml:space="preserve"> </w:t>
    </w:r>
    <w:r>
      <w:rPr>
        <w:sz w:val="18"/>
        <w:lang w:val="en-US"/>
      </w:rPr>
      <w:tab/>
    </w:r>
    <w:r>
      <w:rPr>
        <w:sz w:val="18"/>
      </w:rPr>
      <w:t xml:space="preserve"> </w:t>
    </w:r>
    <w:r w:rsidRPr="009C604A">
      <w:rPr>
        <w:sz w:val="18"/>
      </w:rPr>
      <w:t>+359 2 9659301</w:t>
    </w:r>
  </w:p>
  <w:p w:rsidR="0084286E" w:rsidRPr="007410B1" w:rsidRDefault="00600784" w:rsidP="00C4080D">
    <w:pPr>
      <w:rPr>
        <w:sz w:val="16"/>
        <w:szCs w:val="16"/>
        <w:lang w:val="ru-RU"/>
      </w:rPr>
    </w:pPr>
  </w:p>
  <w:p w:rsidR="0084286E" w:rsidRDefault="00600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46"/>
    <w:rsid w:val="000D46FA"/>
    <w:rsid w:val="00193A96"/>
    <w:rsid w:val="001A0A09"/>
    <w:rsid w:val="001A426A"/>
    <w:rsid w:val="001C56FE"/>
    <w:rsid w:val="0036361C"/>
    <w:rsid w:val="0037703B"/>
    <w:rsid w:val="00383239"/>
    <w:rsid w:val="003C5047"/>
    <w:rsid w:val="003D4649"/>
    <w:rsid w:val="004019D1"/>
    <w:rsid w:val="005052F0"/>
    <w:rsid w:val="0056191A"/>
    <w:rsid w:val="005801F5"/>
    <w:rsid w:val="005A6487"/>
    <w:rsid w:val="00600784"/>
    <w:rsid w:val="0060741B"/>
    <w:rsid w:val="006F36C2"/>
    <w:rsid w:val="0071719F"/>
    <w:rsid w:val="00760161"/>
    <w:rsid w:val="00765D64"/>
    <w:rsid w:val="007B6C28"/>
    <w:rsid w:val="007C3B56"/>
    <w:rsid w:val="007D071C"/>
    <w:rsid w:val="0082282F"/>
    <w:rsid w:val="00860F69"/>
    <w:rsid w:val="00866C5B"/>
    <w:rsid w:val="008F7F7B"/>
    <w:rsid w:val="009072A5"/>
    <w:rsid w:val="009B1474"/>
    <w:rsid w:val="009C3485"/>
    <w:rsid w:val="009E7AB2"/>
    <w:rsid w:val="009F0620"/>
    <w:rsid w:val="00A021FA"/>
    <w:rsid w:val="00A5479E"/>
    <w:rsid w:val="00A70839"/>
    <w:rsid w:val="00A765BB"/>
    <w:rsid w:val="00AE5B33"/>
    <w:rsid w:val="00B228C3"/>
    <w:rsid w:val="00BB0414"/>
    <w:rsid w:val="00BD5602"/>
    <w:rsid w:val="00BF7CF1"/>
    <w:rsid w:val="00C81066"/>
    <w:rsid w:val="00C95846"/>
    <w:rsid w:val="00CA745A"/>
    <w:rsid w:val="00D20F09"/>
    <w:rsid w:val="00D54FD5"/>
    <w:rsid w:val="00D91C58"/>
    <w:rsid w:val="00DF236F"/>
    <w:rsid w:val="00EC2B93"/>
    <w:rsid w:val="00F21018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46"/>
    <w:pPr>
      <w:spacing w:line="240" w:lineRule="auto"/>
      <w:jc w:val="left"/>
    </w:pPr>
    <w:rPr>
      <w:rFonts w:eastAsia="Times New Roman"/>
      <w:sz w:val="28"/>
      <w:szCs w:val="28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95846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958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846"/>
    <w:rPr>
      <w:rFonts w:eastAsia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C95846"/>
    <w:rPr>
      <w:rFonts w:eastAsia="Times New Roman"/>
      <w:b/>
      <w:bCs/>
      <w:i/>
      <w:iCs/>
      <w:sz w:val="26"/>
      <w:szCs w:val="26"/>
      <w:lang w:eastAsia="bg-BG"/>
    </w:rPr>
  </w:style>
  <w:style w:type="paragraph" w:styleId="Footer">
    <w:name w:val="footer"/>
    <w:basedOn w:val="Normal"/>
    <w:link w:val="FooterChar"/>
    <w:uiPriority w:val="99"/>
    <w:rsid w:val="00C95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846"/>
    <w:rPr>
      <w:rFonts w:eastAsia="Times New Roman"/>
      <w:sz w:val="28"/>
      <w:szCs w:val="28"/>
      <w:lang w:eastAsia="bg-BG"/>
    </w:rPr>
  </w:style>
  <w:style w:type="character" w:styleId="PageNumber">
    <w:name w:val="page number"/>
    <w:basedOn w:val="DefaultParagraphFont"/>
    <w:rsid w:val="00C95846"/>
  </w:style>
  <w:style w:type="paragraph" w:styleId="Header">
    <w:name w:val="header"/>
    <w:basedOn w:val="Normal"/>
    <w:link w:val="HeaderChar"/>
    <w:rsid w:val="00C95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5846"/>
    <w:rPr>
      <w:rFonts w:eastAsia="Times New Roman"/>
      <w:sz w:val="28"/>
      <w:szCs w:val="28"/>
      <w:lang w:eastAsia="bg-BG"/>
    </w:rPr>
  </w:style>
  <w:style w:type="character" w:styleId="Hyperlink">
    <w:name w:val="Hyperlink"/>
    <w:rsid w:val="00C95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46"/>
    <w:pPr>
      <w:spacing w:line="240" w:lineRule="auto"/>
      <w:jc w:val="left"/>
    </w:pPr>
    <w:rPr>
      <w:rFonts w:eastAsia="Times New Roman"/>
      <w:sz w:val="28"/>
      <w:szCs w:val="28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95846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958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846"/>
    <w:rPr>
      <w:rFonts w:eastAsia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C95846"/>
    <w:rPr>
      <w:rFonts w:eastAsia="Times New Roman"/>
      <w:b/>
      <w:bCs/>
      <w:i/>
      <w:iCs/>
      <w:sz w:val="26"/>
      <w:szCs w:val="26"/>
      <w:lang w:eastAsia="bg-BG"/>
    </w:rPr>
  </w:style>
  <w:style w:type="paragraph" w:styleId="Footer">
    <w:name w:val="footer"/>
    <w:basedOn w:val="Normal"/>
    <w:link w:val="FooterChar"/>
    <w:uiPriority w:val="99"/>
    <w:rsid w:val="00C95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846"/>
    <w:rPr>
      <w:rFonts w:eastAsia="Times New Roman"/>
      <w:sz w:val="28"/>
      <w:szCs w:val="28"/>
      <w:lang w:eastAsia="bg-BG"/>
    </w:rPr>
  </w:style>
  <w:style w:type="character" w:styleId="PageNumber">
    <w:name w:val="page number"/>
    <w:basedOn w:val="DefaultParagraphFont"/>
    <w:rsid w:val="00C95846"/>
  </w:style>
  <w:style w:type="paragraph" w:styleId="Header">
    <w:name w:val="header"/>
    <w:basedOn w:val="Normal"/>
    <w:link w:val="HeaderChar"/>
    <w:rsid w:val="00C95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5846"/>
    <w:rPr>
      <w:rFonts w:eastAsia="Times New Roman"/>
      <w:sz w:val="28"/>
      <w:szCs w:val="28"/>
      <w:lang w:eastAsia="bg-BG"/>
    </w:rPr>
  </w:style>
  <w:style w:type="character" w:styleId="Hyperlink">
    <w:name w:val="Hyperlink"/>
    <w:rsid w:val="00C95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nhif</cp:lastModifiedBy>
  <cp:revision>8</cp:revision>
  <dcterms:created xsi:type="dcterms:W3CDTF">2022-04-08T08:18:00Z</dcterms:created>
  <dcterms:modified xsi:type="dcterms:W3CDTF">2022-04-18T08:01:00Z</dcterms:modified>
</cp:coreProperties>
</file>